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007EA3">
        <w:rPr>
          <w:rFonts w:asciiTheme="minorEastAsia" w:hAnsiTheme="minorEastAsia" w:hint="eastAsia"/>
          <w:sz w:val="32"/>
          <w:szCs w:val="32"/>
        </w:rPr>
        <w:t>宁夏教育考试院</w:t>
      </w:r>
      <w:r w:rsidR="00007EA3">
        <w:rPr>
          <w:rFonts w:asciiTheme="minorEastAsia" w:hAnsiTheme="minorEastAsia"/>
          <w:sz w:val="32"/>
          <w:szCs w:val="32"/>
        </w:rPr>
        <w:t xml:space="preserve"> 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007EA3" w:rsidRPr="00007EA3">
        <w:rPr>
          <w:rStyle w:val="font21"/>
          <w:b/>
          <w:bCs/>
          <w:szCs w:val="30"/>
        </w:rPr>
        <w:t>126400004540055355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007EA3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007EA3">
        <w:rPr>
          <w:rFonts w:asciiTheme="minorEastAsia" w:hAnsiTheme="minorEastAsia" w:hint="eastAsia"/>
          <w:sz w:val="32"/>
          <w:szCs w:val="32"/>
        </w:rPr>
        <w:t>29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007EA3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</w:t>
      </w:r>
      <w:r>
        <w:rPr>
          <w:rFonts w:asciiTheme="minorEastAsia" w:hAnsiTheme="minorEastAsia"/>
          <w:sz w:val="32"/>
          <w:szCs w:val="32"/>
        </w:rPr>
        <w:t>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007EA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宁夏教育考试院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教育厅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贯彻执行国家和自治区有关湿地保护、自然保护的法律法规；负责拟定全区湿地保护规划及相关标准和规范并组织实施；</w:t>
      </w:r>
      <w:r w:rsidRPr="00007EA3">
        <w:rPr>
          <w:rFonts w:asciiTheme="minorEastAsia" w:hAnsiTheme="minorEastAsia" w:hint="eastAsia"/>
          <w:sz w:val="32"/>
          <w:szCs w:val="32"/>
        </w:rPr>
        <w:t>贯彻执行党和国家以及自治区党委、政府关于教育考试和招生工作的各项方针、政策和法律法规；根据各级各类教育考试和招生工作规定，组织实施全区中等及中等以上各类教育考试的命题、报名、考试、评卷、录取等工作；开展招生、考试的科学研究和宣传工作，提供决策咨询和考试信息服务；承担证书考试、资格考试及其他社会考试的组织实施，开展面向社会的考试服务；对各市、县区教育考试工作进行业务指导、培训、监督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lastRenderedPageBreak/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007EA3" w:rsidRDefault="00007EA3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>
        <w:rPr>
          <w:rFonts w:asciiTheme="minorEastAsia" w:hAnsiTheme="minorEastAsia"/>
          <w:sz w:val="32"/>
          <w:szCs w:val="32"/>
        </w:rPr>
        <w:t>2018年度报告公示未年报公示。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55" w:rsidRDefault="00C95B55" w:rsidP="00AB0F05">
      <w:r>
        <w:separator/>
      </w:r>
    </w:p>
  </w:endnote>
  <w:endnote w:type="continuationSeparator" w:id="0">
    <w:p w:rsidR="00C95B55" w:rsidRDefault="00C95B55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55" w:rsidRDefault="00C95B55" w:rsidP="00AB0F05">
      <w:r>
        <w:separator/>
      </w:r>
    </w:p>
  </w:footnote>
  <w:footnote w:type="continuationSeparator" w:id="0">
    <w:p w:rsidR="00C95B55" w:rsidRDefault="00C95B55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07EA3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63813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C95B5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2019-12-05T01:34:00Z</cp:lastPrinted>
  <dcterms:created xsi:type="dcterms:W3CDTF">2019-11-21T02:53:00Z</dcterms:created>
  <dcterms:modified xsi:type="dcterms:W3CDTF">2019-12-05T01:59:00Z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