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Pr="005220E4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5220E4" w:rsidRPr="005220E4">
        <w:rPr>
          <w:rFonts w:asciiTheme="minorEastAsia" w:hAnsiTheme="minorEastAsia"/>
          <w:sz w:val="30"/>
          <w:szCs w:val="30"/>
        </w:rPr>
        <w:t>宁夏回族自治区军粮供应和应急物资储备中心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5220E4">
        <w:rPr>
          <w:rFonts w:asciiTheme="minorEastAsia" w:hAnsiTheme="minorEastAsia"/>
          <w:sz w:val="32"/>
          <w:szCs w:val="32"/>
        </w:rPr>
        <w:t>12640000H3600A340A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5220E4">
        <w:rPr>
          <w:rFonts w:asciiTheme="minorEastAsia" w:hAnsiTheme="minorEastAsia" w:hint="eastAsia"/>
          <w:sz w:val="32"/>
          <w:szCs w:val="32"/>
        </w:rPr>
        <w:t>10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883F2E">
        <w:rPr>
          <w:rFonts w:asciiTheme="minorEastAsia" w:hAnsiTheme="minorEastAsia" w:hint="eastAsia"/>
          <w:sz w:val="32"/>
          <w:szCs w:val="32"/>
        </w:rPr>
        <w:t xml:space="preserve"> </w:t>
      </w:r>
      <w:r w:rsidR="00883F2E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5220E4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5220E4">
        <w:rPr>
          <w:rFonts w:asciiTheme="minorEastAsia" w:hAnsiTheme="minorEastAsia" w:hint="eastAsia"/>
          <w:sz w:val="32"/>
          <w:szCs w:val="32"/>
        </w:rPr>
        <w:t>宁夏回族自治区军粮供应和应急物资储备中心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自治区粮食局所属正处级公益一类事业单位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核定全额事业编制10名，聘用编制14名</w:t>
      </w:r>
      <w:r w:rsidR="00C92B18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C92B18">
        <w:rPr>
          <w:rFonts w:asciiTheme="minorEastAsia" w:hAnsiTheme="minorEastAsia" w:hint="eastAsia"/>
          <w:sz w:val="32"/>
          <w:szCs w:val="32"/>
        </w:rPr>
        <w:t>宗旨和业务范围：</w:t>
      </w:r>
      <w:r w:rsidRPr="005220E4">
        <w:rPr>
          <w:rFonts w:asciiTheme="minorEastAsia" w:hAnsiTheme="minorEastAsia" w:hint="eastAsia"/>
          <w:sz w:val="32"/>
          <w:szCs w:val="32"/>
        </w:rPr>
        <w:t>承担全区军粮用票的拨付使用、结算；军粮质</w:t>
      </w:r>
      <w:r>
        <w:rPr>
          <w:rFonts w:asciiTheme="minorEastAsia" w:hAnsiTheme="minorEastAsia" w:hint="eastAsia"/>
          <w:sz w:val="32"/>
          <w:szCs w:val="32"/>
        </w:rPr>
        <w:t>量监督检查；军粮企业资格的审核、认定和布局、军粮供应政策的落实。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883F2E" w:rsidP="00883F2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无</w:t>
      </w:r>
      <w:r>
        <w:rPr>
          <w:rFonts w:asciiTheme="minorEastAsia" w:hAnsiTheme="minorEastAsia"/>
          <w:sz w:val="32"/>
          <w:szCs w:val="32"/>
        </w:rPr>
        <w:t xml:space="preserve"> 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883F2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lastRenderedPageBreak/>
        <w:t>无</w:t>
      </w: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220E4"/>
    <w:rsid w:val="005542CF"/>
    <w:rsid w:val="005C0B59"/>
    <w:rsid w:val="006345CC"/>
    <w:rsid w:val="00636A64"/>
    <w:rsid w:val="00661915"/>
    <w:rsid w:val="00725E21"/>
    <w:rsid w:val="007B2737"/>
    <w:rsid w:val="00853B28"/>
    <w:rsid w:val="00854748"/>
    <w:rsid w:val="00883F2E"/>
    <w:rsid w:val="008D2404"/>
    <w:rsid w:val="008E2A3F"/>
    <w:rsid w:val="008F2F5E"/>
    <w:rsid w:val="009717C3"/>
    <w:rsid w:val="00AA6481"/>
    <w:rsid w:val="00B1590A"/>
    <w:rsid w:val="00B35A8A"/>
    <w:rsid w:val="00B46F33"/>
    <w:rsid w:val="00BE146E"/>
    <w:rsid w:val="00C34E97"/>
    <w:rsid w:val="00C4453D"/>
    <w:rsid w:val="00C63C25"/>
    <w:rsid w:val="00C92B18"/>
    <w:rsid w:val="00D23888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2018-05-14T09:35:00Z</dcterms:created>
  <dcterms:modified xsi:type="dcterms:W3CDTF">2020-12-03T02:57:00Z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