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7827EC" w:rsidRPr="007827EC">
        <w:rPr>
          <w:rFonts w:asciiTheme="minorEastAsia" w:hAnsiTheme="minorEastAsia" w:hint="eastAsia"/>
          <w:sz w:val="32"/>
          <w:szCs w:val="32"/>
        </w:rPr>
        <w:t>宁夏回族自治区动物疾病预防控制中心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7827EC">
        <w:rPr>
          <w:rFonts w:asciiTheme="minorEastAsia" w:hAnsiTheme="minorEastAsia" w:hint="eastAsia"/>
          <w:sz w:val="32"/>
          <w:szCs w:val="32"/>
        </w:rPr>
        <w:t>126400004540018258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853B28">
        <w:rPr>
          <w:rFonts w:asciiTheme="minorEastAsia" w:hAnsiTheme="minorEastAsia" w:hint="eastAsia"/>
          <w:sz w:val="32"/>
          <w:szCs w:val="32"/>
        </w:rPr>
        <w:t>6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7827EC">
        <w:rPr>
          <w:rFonts w:asciiTheme="minorEastAsia" w:hAnsiTheme="minorEastAsia" w:hint="eastAsia"/>
          <w:sz w:val="32"/>
          <w:szCs w:val="32"/>
        </w:rPr>
        <w:t>11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0B708B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>遥</w:t>
      </w:r>
      <w:r w:rsidR="003D6F4B">
        <w:rPr>
          <w:rFonts w:asciiTheme="minorEastAsia" w:hAnsiTheme="minorEastAsia" w:hint="eastAsia"/>
          <w:sz w:val="32"/>
          <w:szCs w:val="32"/>
        </w:rPr>
        <w:t xml:space="preserve"> </w:t>
      </w:r>
      <w:r>
        <w:rPr>
          <w:rFonts w:asciiTheme="minorEastAsia" w:hAnsiTheme="minorEastAsia"/>
          <w:sz w:val="32"/>
          <w:szCs w:val="32"/>
        </w:rPr>
        <w:t xml:space="preserve">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事业单位登记管理局副调研员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杨  </w:t>
      </w:r>
      <w:proofErr w:type="gramStart"/>
      <w:r>
        <w:rPr>
          <w:rFonts w:asciiTheme="minorEastAsia" w:hAnsiTheme="minorEastAsia" w:hint="eastAsia"/>
          <w:sz w:val="32"/>
          <w:szCs w:val="32"/>
        </w:rPr>
        <w:t>帆</w:t>
      </w:r>
      <w:proofErr w:type="gramEnd"/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7827EC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7827EC">
        <w:rPr>
          <w:rFonts w:asciiTheme="minorEastAsia" w:hAnsiTheme="minorEastAsia" w:hint="eastAsia"/>
          <w:sz w:val="32"/>
          <w:szCs w:val="32"/>
        </w:rPr>
        <w:t>宁夏回族自治区动物疾病预防控制中心</w:t>
      </w:r>
      <w:r w:rsidR="00853B28">
        <w:rPr>
          <w:rFonts w:asciiTheme="minorEastAsia" w:hAnsiTheme="minorEastAsia" w:hint="eastAsia"/>
          <w:sz w:val="32"/>
          <w:szCs w:val="32"/>
        </w:rPr>
        <w:t>为宁夏</w:t>
      </w:r>
      <w:r>
        <w:rPr>
          <w:rFonts w:asciiTheme="minorEastAsia" w:hAnsiTheme="minorEastAsia" w:hint="eastAsia"/>
          <w:sz w:val="32"/>
          <w:szCs w:val="32"/>
        </w:rPr>
        <w:t>回族自治区农业农村厅全额拨款事业单位</w:t>
      </w:r>
      <w:r w:rsidR="003D6F4B"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核定事业编制34名</w:t>
      </w:r>
      <w:r w:rsidR="00482D22">
        <w:rPr>
          <w:rFonts w:asciiTheme="minorEastAsia" w:hAnsiTheme="minorEastAsia" w:hint="eastAsia"/>
          <w:sz w:val="32"/>
          <w:szCs w:val="32"/>
        </w:rPr>
        <w:t>。</w:t>
      </w:r>
      <w:bookmarkStart w:id="0" w:name="_GoBack"/>
      <w:bookmarkEnd w:id="0"/>
      <w:r w:rsidR="00482D22">
        <w:rPr>
          <w:rFonts w:asciiTheme="minorEastAsia" w:hAnsiTheme="minorEastAsia" w:hint="eastAsia"/>
          <w:sz w:val="32"/>
          <w:szCs w:val="32"/>
        </w:rPr>
        <w:t>宗旨和业务范围：</w:t>
      </w:r>
      <w:r w:rsidR="007F58F3">
        <w:rPr>
          <w:rFonts w:asciiTheme="minorEastAsia" w:hAnsiTheme="minorEastAsia" w:hint="eastAsia"/>
          <w:sz w:val="32"/>
          <w:szCs w:val="32"/>
        </w:rPr>
        <w:t>参与制定并组织实施全区动物疫病防治规划、计划和技术规程，</w:t>
      </w:r>
      <w:r w:rsidRPr="007827EC">
        <w:rPr>
          <w:rFonts w:asciiTheme="minorEastAsia" w:hAnsiTheme="minorEastAsia" w:hint="eastAsia"/>
          <w:sz w:val="32"/>
          <w:szCs w:val="32"/>
        </w:rPr>
        <w:t>负责全区动</w:t>
      </w:r>
      <w:r w:rsidR="007F58F3">
        <w:rPr>
          <w:rFonts w:asciiTheme="minorEastAsia" w:hAnsiTheme="minorEastAsia" w:hint="eastAsia"/>
          <w:sz w:val="32"/>
          <w:szCs w:val="32"/>
        </w:rPr>
        <w:t>物防疫工作的技术指导，全区动物防疫员的培训、考核、资格认定工作，</w:t>
      </w:r>
      <w:r w:rsidRPr="007827EC">
        <w:rPr>
          <w:rFonts w:asciiTheme="minorEastAsia" w:hAnsiTheme="minorEastAsia" w:hint="eastAsia"/>
          <w:sz w:val="32"/>
          <w:szCs w:val="32"/>
        </w:rPr>
        <w:t>参与组织全区重大动物疫情的封锁、控制和扑灭工作以及动物疫病的基础免疫工作</w:t>
      </w:r>
      <w:r w:rsidR="007F58F3">
        <w:rPr>
          <w:rFonts w:asciiTheme="minorEastAsia" w:hAnsiTheme="minorEastAsia" w:hint="eastAsia"/>
          <w:sz w:val="32"/>
          <w:szCs w:val="32"/>
        </w:rPr>
        <w:t>，</w:t>
      </w:r>
      <w:r w:rsidRPr="007827EC">
        <w:rPr>
          <w:rFonts w:asciiTheme="minorEastAsia" w:hAnsiTheme="minorEastAsia" w:hint="eastAsia"/>
          <w:sz w:val="32"/>
          <w:szCs w:val="32"/>
        </w:rPr>
        <w:t>负责全区动物疫情普查表、区域联防、疫情监测、预警、预报和报告</w:t>
      </w:r>
      <w:r w:rsidR="007F58F3">
        <w:rPr>
          <w:rFonts w:asciiTheme="minorEastAsia" w:hAnsiTheme="minorEastAsia" w:hint="eastAsia"/>
          <w:sz w:val="32"/>
          <w:szCs w:val="32"/>
        </w:rPr>
        <w:t>工作，</w:t>
      </w:r>
      <w:r>
        <w:rPr>
          <w:rFonts w:asciiTheme="minorEastAsia" w:hAnsiTheme="minorEastAsia" w:hint="eastAsia"/>
          <w:sz w:val="32"/>
          <w:szCs w:val="32"/>
        </w:rPr>
        <w:t>负责全区动物疫病防控物资及动物防疫标识的采购、储备供应工作</w:t>
      </w:r>
      <w:r w:rsidR="003D6F4B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</w:t>
      </w:r>
      <w:r>
        <w:rPr>
          <w:rFonts w:asciiTheme="minorEastAsia" w:hAnsiTheme="minorEastAsia" w:hint="eastAsia"/>
          <w:sz w:val="32"/>
          <w:szCs w:val="32"/>
        </w:rPr>
        <w:lastRenderedPageBreak/>
        <w:t>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0B708B" w:rsidRDefault="000B708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五、存在问题</w:t>
      </w:r>
    </w:p>
    <w:p w:rsidR="000B708B" w:rsidRDefault="000B708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p w:rsidR="000B708B" w:rsidRDefault="000B708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六、处理措施</w:t>
      </w:r>
    </w:p>
    <w:p w:rsidR="000B708B" w:rsidRDefault="000B708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无。</w:t>
      </w:r>
    </w:p>
    <w:sectPr w:rsidR="000B70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B708B"/>
    <w:rsid w:val="000E11F5"/>
    <w:rsid w:val="00104665"/>
    <w:rsid w:val="0010627F"/>
    <w:rsid w:val="001739B2"/>
    <w:rsid w:val="001D3DCA"/>
    <w:rsid w:val="00295FCB"/>
    <w:rsid w:val="00314B32"/>
    <w:rsid w:val="00321648"/>
    <w:rsid w:val="00327E6C"/>
    <w:rsid w:val="00356A6A"/>
    <w:rsid w:val="00360CD4"/>
    <w:rsid w:val="003824FE"/>
    <w:rsid w:val="003D6F4B"/>
    <w:rsid w:val="00482D22"/>
    <w:rsid w:val="004A4716"/>
    <w:rsid w:val="004D6C69"/>
    <w:rsid w:val="005542CF"/>
    <w:rsid w:val="005C0B59"/>
    <w:rsid w:val="00636A64"/>
    <w:rsid w:val="00661915"/>
    <w:rsid w:val="00725E21"/>
    <w:rsid w:val="007827EC"/>
    <w:rsid w:val="007B2737"/>
    <w:rsid w:val="007F58F3"/>
    <w:rsid w:val="00853B28"/>
    <w:rsid w:val="00854748"/>
    <w:rsid w:val="008D2404"/>
    <w:rsid w:val="008E2A3F"/>
    <w:rsid w:val="008F2F5E"/>
    <w:rsid w:val="00AA6481"/>
    <w:rsid w:val="00B1590A"/>
    <w:rsid w:val="00B35A8A"/>
    <w:rsid w:val="00B46F33"/>
    <w:rsid w:val="00BE146E"/>
    <w:rsid w:val="00C34E97"/>
    <w:rsid w:val="00C4453D"/>
    <w:rsid w:val="00C63C25"/>
    <w:rsid w:val="00D23888"/>
    <w:rsid w:val="00D83195"/>
    <w:rsid w:val="00D859F0"/>
    <w:rsid w:val="00DB223D"/>
    <w:rsid w:val="00E11326"/>
    <w:rsid w:val="00E33F34"/>
    <w:rsid w:val="00F37753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B708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B708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25</cp:revision>
  <cp:lastPrinted>2020-11-20T08:10:00Z</cp:lastPrinted>
  <dcterms:created xsi:type="dcterms:W3CDTF">2018-05-14T09:35:00Z</dcterms:created>
  <dcterms:modified xsi:type="dcterms:W3CDTF">2020-12-03T02:58:00Z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