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83076A">
        <w:rPr>
          <w:rFonts w:asciiTheme="minorEastAsia" w:hAnsiTheme="minorEastAsia"/>
          <w:sz w:val="32"/>
          <w:szCs w:val="32"/>
        </w:rPr>
        <w:t>宁夏</w:t>
      </w:r>
      <w:r w:rsidR="00233457">
        <w:rPr>
          <w:rFonts w:asciiTheme="minorEastAsia" w:hAnsiTheme="minorEastAsia"/>
          <w:sz w:val="32"/>
          <w:szCs w:val="32"/>
        </w:rPr>
        <w:t>南华山</w:t>
      </w:r>
      <w:r w:rsidR="0043148C">
        <w:rPr>
          <w:rFonts w:asciiTheme="minorEastAsia" w:hAnsiTheme="minorEastAsia"/>
          <w:sz w:val="32"/>
          <w:szCs w:val="32"/>
        </w:rPr>
        <w:t>国家级自然保护区管理</w:t>
      </w:r>
      <w:r w:rsidR="00233457">
        <w:rPr>
          <w:rFonts w:asciiTheme="minorEastAsia" w:hAnsiTheme="minorEastAsia"/>
          <w:sz w:val="32"/>
          <w:szCs w:val="32"/>
        </w:rPr>
        <w:t>处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233457">
        <w:rPr>
          <w:rFonts w:asciiTheme="minorEastAsia" w:hAnsiTheme="minorEastAsia"/>
          <w:sz w:val="32"/>
          <w:szCs w:val="32"/>
        </w:rPr>
        <w:t>12642322455051621H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3076A">
        <w:rPr>
          <w:rFonts w:asciiTheme="minorEastAsia" w:hAnsiTheme="minorEastAsia" w:hint="eastAsia"/>
          <w:sz w:val="32"/>
          <w:szCs w:val="32"/>
        </w:rPr>
        <w:t>8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233457">
        <w:rPr>
          <w:rFonts w:asciiTheme="minorEastAsia" w:hAnsiTheme="minorEastAsia" w:hint="eastAsia"/>
          <w:sz w:val="32"/>
          <w:szCs w:val="32"/>
        </w:rPr>
        <w:t>27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DD595E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DD595E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865057" w:rsidRDefault="00465D0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</w:t>
      </w:r>
      <w:r w:rsidR="00CC56DF">
        <w:rPr>
          <w:rFonts w:asciiTheme="minorEastAsia" w:hAnsiTheme="minorEastAsia"/>
          <w:sz w:val="32"/>
          <w:szCs w:val="32"/>
        </w:rPr>
        <w:t>南华山</w:t>
      </w:r>
      <w:r>
        <w:rPr>
          <w:rFonts w:asciiTheme="minorEastAsia" w:hAnsiTheme="minorEastAsia"/>
          <w:sz w:val="32"/>
          <w:szCs w:val="32"/>
        </w:rPr>
        <w:t>国家级自然保护区</w:t>
      </w:r>
      <w:r w:rsidR="00865057">
        <w:rPr>
          <w:rFonts w:asciiTheme="minorEastAsia" w:hAnsiTheme="minorEastAsia"/>
          <w:sz w:val="32"/>
          <w:szCs w:val="32"/>
        </w:rPr>
        <w:t>为自治区林业和草原局</w:t>
      </w:r>
      <w:r w:rsidR="00CC56DF">
        <w:rPr>
          <w:rFonts w:asciiTheme="minorEastAsia" w:hAnsiTheme="minorEastAsia"/>
          <w:sz w:val="32"/>
          <w:szCs w:val="32"/>
        </w:rPr>
        <w:t>所</w:t>
      </w:r>
      <w:r w:rsidR="00865057">
        <w:rPr>
          <w:rFonts w:asciiTheme="minorEastAsia" w:hAnsiTheme="minorEastAsia"/>
          <w:sz w:val="32"/>
          <w:szCs w:val="32"/>
        </w:rPr>
        <w:t>属</w:t>
      </w:r>
      <w:r w:rsidR="00CC56DF">
        <w:rPr>
          <w:rFonts w:asciiTheme="minorEastAsia" w:hAnsiTheme="minorEastAsia"/>
          <w:sz w:val="32"/>
          <w:szCs w:val="32"/>
        </w:rPr>
        <w:t>正科</w:t>
      </w:r>
      <w:r w:rsidR="00865057">
        <w:rPr>
          <w:rFonts w:asciiTheme="minorEastAsia" w:hAnsiTheme="minorEastAsia"/>
          <w:sz w:val="32"/>
          <w:szCs w:val="32"/>
        </w:rPr>
        <w:t>级事业单位，</w:t>
      </w:r>
      <w:r w:rsidR="00CC56DF">
        <w:rPr>
          <w:rFonts w:asciiTheme="minorEastAsia" w:hAnsiTheme="minorEastAsia"/>
          <w:sz w:val="32"/>
          <w:szCs w:val="32"/>
        </w:rPr>
        <w:t>核定事业编制</w:t>
      </w:r>
      <w:r w:rsidR="00CC56DF">
        <w:rPr>
          <w:rFonts w:asciiTheme="minorEastAsia" w:hAnsiTheme="minorEastAsia" w:hint="eastAsia"/>
          <w:sz w:val="32"/>
          <w:szCs w:val="32"/>
        </w:rPr>
        <w:t>57，实有52人</w:t>
      </w:r>
      <w:r w:rsidR="00BD4268">
        <w:rPr>
          <w:rFonts w:asciiTheme="minorEastAsia" w:hAnsiTheme="minorEastAsia" w:hint="eastAsia"/>
          <w:sz w:val="32"/>
          <w:szCs w:val="32"/>
        </w:rPr>
        <w:t>。</w:t>
      </w:r>
      <w:r w:rsidR="00BD4268">
        <w:rPr>
          <w:rFonts w:asciiTheme="minorEastAsia" w:hAnsiTheme="minorEastAsia" w:hint="eastAsia"/>
          <w:sz w:val="32"/>
          <w:szCs w:val="32"/>
        </w:rPr>
        <w:t>宗旨和业务范围：</w:t>
      </w:r>
      <w:r w:rsidR="00FA2601">
        <w:rPr>
          <w:rFonts w:asciiTheme="minorEastAsia" w:hAnsiTheme="minorEastAsia" w:hint="eastAsia"/>
          <w:sz w:val="32"/>
          <w:szCs w:val="32"/>
        </w:rPr>
        <w:t>负责</w:t>
      </w:r>
      <w:r w:rsidR="00FA2601" w:rsidRPr="00FA2601">
        <w:rPr>
          <w:rFonts w:asciiTheme="minorEastAsia" w:hAnsiTheme="minorEastAsia" w:hint="eastAsia"/>
          <w:sz w:val="32"/>
          <w:szCs w:val="32"/>
        </w:rPr>
        <w:t>封山育林，涵养林人工工营造，苗木培育，幼林培育，森林病虫害防治，森林资源保护。</w:t>
      </w:r>
      <w:bookmarkStart w:id="0" w:name="_GoBack"/>
      <w:bookmarkEnd w:id="0"/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654AC0" w:rsidRDefault="0083076A" w:rsidP="00654AC0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，实地到</w:t>
      </w:r>
      <w:r w:rsidR="006C5950">
        <w:rPr>
          <w:rFonts w:asciiTheme="minorEastAsia" w:hAnsiTheme="minorEastAsia" w:hint="eastAsia"/>
          <w:sz w:val="32"/>
          <w:szCs w:val="32"/>
        </w:rPr>
        <w:t>南华山</w:t>
      </w:r>
      <w:r>
        <w:rPr>
          <w:rFonts w:asciiTheme="minorEastAsia" w:hAnsiTheme="minorEastAsia" w:hint="eastAsia"/>
          <w:sz w:val="32"/>
          <w:szCs w:val="32"/>
        </w:rPr>
        <w:t>查看情况，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</w:t>
      </w:r>
      <w:r w:rsidR="00654AC0">
        <w:rPr>
          <w:rFonts w:asciiTheme="minorEastAsia" w:hAnsiTheme="minorEastAsia"/>
          <w:sz w:val="32"/>
          <w:szCs w:val="32"/>
        </w:rPr>
        <w:t>。</w:t>
      </w:r>
    </w:p>
    <w:p w:rsidR="00BE146E" w:rsidRPr="00D937C4" w:rsidRDefault="00D937C4" w:rsidP="00D937C4">
      <w:pPr>
        <w:spacing w:line="600" w:lineRule="exact"/>
        <w:ind w:firstLineChars="200" w:firstLine="643"/>
        <w:rPr>
          <w:rFonts w:asciiTheme="minorEastAsia" w:hAnsiTheme="minorEastAsia"/>
          <w:b/>
          <w:sz w:val="32"/>
          <w:szCs w:val="32"/>
        </w:rPr>
      </w:pPr>
      <w:r w:rsidRPr="00D937C4">
        <w:rPr>
          <w:rFonts w:asciiTheme="minorEastAsia" w:hAnsiTheme="minorEastAsia"/>
          <w:b/>
          <w:sz w:val="32"/>
          <w:szCs w:val="32"/>
        </w:rPr>
        <w:t>五、</w:t>
      </w:r>
      <w:r w:rsidR="006C5950" w:rsidRPr="00D937C4">
        <w:rPr>
          <w:rFonts w:asciiTheme="minorEastAsia" w:hAnsiTheme="minorEastAsia"/>
          <w:b/>
          <w:sz w:val="32"/>
          <w:szCs w:val="32"/>
        </w:rPr>
        <w:t>存在问题：</w:t>
      </w:r>
    </w:p>
    <w:p w:rsidR="00D937C4" w:rsidRDefault="00D937C4" w:rsidP="00D937C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6C5950" w:rsidRDefault="006C5950" w:rsidP="006C595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C5950">
        <w:rPr>
          <w:rFonts w:ascii="黑体" w:eastAsia="黑体" w:hAnsi="黑体" w:hint="eastAsia"/>
          <w:sz w:val="32"/>
          <w:szCs w:val="32"/>
        </w:rPr>
        <w:t>六</w:t>
      </w:r>
      <w:r w:rsidRPr="006C5950">
        <w:rPr>
          <w:rFonts w:ascii="黑体" w:eastAsia="黑体" w:hAnsi="黑体"/>
          <w:sz w:val="32"/>
          <w:szCs w:val="32"/>
        </w:rPr>
        <w:t>、处理措施</w:t>
      </w:r>
    </w:p>
    <w:p w:rsidR="00D937C4" w:rsidRDefault="00D937C4" w:rsidP="00D937C4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无。</w:t>
      </w:r>
    </w:p>
    <w:p w:rsidR="00D937C4" w:rsidRPr="006C5950" w:rsidRDefault="00D937C4" w:rsidP="00D937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sectPr w:rsidR="00D937C4" w:rsidRPr="006C5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0C8" w:rsidRDefault="001700C8" w:rsidP="00807FF4">
      <w:r>
        <w:separator/>
      </w:r>
    </w:p>
  </w:endnote>
  <w:endnote w:type="continuationSeparator" w:id="0">
    <w:p w:rsidR="001700C8" w:rsidRDefault="001700C8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0C8" w:rsidRDefault="001700C8" w:rsidP="00807FF4">
      <w:r>
        <w:separator/>
      </w:r>
    </w:p>
  </w:footnote>
  <w:footnote w:type="continuationSeparator" w:id="0">
    <w:p w:rsidR="001700C8" w:rsidRDefault="001700C8" w:rsidP="00807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9820CB"/>
    <w:multiLevelType w:val="hybridMultilevel"/>
    <w:tmpl w:val="1F8C8DE8"/>
    <w:lvl w:ilvl="0" w:tplc="809440E6">
      <w:start w:val="1"/>
      <w:numFmt w:val="decimal"/>
      <w:lvlText w:val="%1、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50" w:hanging="420"/>
      </w:pPr>
    </w:lvl>
    <w:lvl w:ilvl="2" w:tplc="0409001B" w:tentative="1">
      <w:start w:val="1"/>
      <w:numFmt w:val="lowerRoman"/>
      <w:lvlText w:val="%3."/>
      <w:lvlJc w:val="righ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9" w:tentative="1">
      <w:start w:val="1"/>
      <w:numFmt w:val="lowerLetter"/>
      <w:lvlText w:val="%5)"/>
      <w:lvlJc w:val="left"/>
      <w:pPr>
        <w:ind w:left="2910" w:hanging="420"/>
      </w:pPr>
    </w:lvl>
    <w:lvl w:ilvl="5" w:tplc="0409001B" w:tentative="1">
      <w:start w:val="1"/>
      <w:numFmt w:val="lowerRoman"/>
      <w:lvlText w:val="%6."/>
      <w:lvlJc w:val="righ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9" w:tentative="1">
      <w:start w:val="1"/>
      <w:numFmt w:val="lowerLetter"/>
      <w:lvlText w:val="%8)"/>
      <w:lvlJc w:val="left"/>
      <w:pPr>
        <w:ind w:left="4170" w:hanging="420"/>
      </w:pPr>
    </w:lvl>
    <w:lvl w:ilvl="8" w:tplc="0409001B" w:tentative="1">
      <w:start w:val="1"/>
      <w:numFmt w:val="lowerRoman"/>
      <w:lvlText w:val="%9."/>
      <w:lvlJc w:val="right"/>
      <w:pPr>
        <w:ind w:left="45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700C8"/>
    <w:rsid w:val="001739B2"/>
    <w:rsid w:val="001D3DCA"/>
    <w:rsid w:val="002275B2"/>
    <w:rsid w:val="00233457"/>
    <w:rsid w:val="00246A73"/>
    <w:rsid w:val="00295FCB"/>
    <w:rsid w:val="00314B32"/>
    <w:rsid w:val="00321648"/>
    <w:rsid w:val="00327E6C"/>
    <w:rsid w:val="00356A6A"/>
    <w:rsid w:val="00360CD4"/>
    <w:rsid w:val="003824FE"/>
    <w:rsid w:val="003D6F4B"/>
    <w:rsid w:val="003F180E"/>
    <w:rsid w:val="0043148C"/>
    <w:rsid w:val="00465D0F"/>
    <w:rsid w:val="004750DF"/>
    <w:rsid w:val="004A4716"/>
    <w:rsid w:val="004D6C69"/>
    <w:rsid w:val="005542CF"/>
    <w:rsid w:val="005C0B59"/>
    <w:rsid w:val="005D7649"/>
    <w:rsid w:val="00636A64"/>
    <w:rsid w:val="00654AC0"/>
    <w:rsid w:val="00661915"/>
    <w:rsid w:val="006C5950"/>
    <w:rsid w:val="00725E21"/>
    <w:rsid w:val="00797024"/>
    <w:rsid w:val="007B2737"/>
    <w:rsid w:val="00807FF4"/>
    <w:rsid w:val="0083076A"/>
    <w:rsid w:val="00853B28"/>
    <w:rsid w:val="00854748"/>
    <w:rsid w:val="00865057"/>
    <w:rsid w:val="008D2404"/>
    <w:rsid w:val="008E2A3F"/>
    <w:rsid w:val="008F2F5E"/>
    <w:rsid w:val="00AA6481"/>
    <w:rsid w:val="00B1590A"/>
    <w:rsid w:val="00B35A8A"/>
    <w:rsid w:val="00B46F33"/>
    <w:rsid w:val="00BD4268"/>
    <w:rsid w:val="00BE146E"/>
    <w:rsid w:val="00C34E97"/>
    <w:rsid w:val="00C4453D"/>
    <w:rsid w:val="00C63C25"/>
    <w:rsid w:val="00CC56DF"/>
    <w:rsid w:val="00D23888"/>
    <w:rsid w:val="00D4040B"/>
    <w:rsid w:val="00D51A40"/>
    <w:rsid w:val="00D83195"/>
    <w:rsid w:val="00D859F0"/>
    <w:rsid w:val="00D937C4"/>
    <w:rsid w:val="00DB223D"/>
    <w:rsid w:val="00DD595E"/>
    <w:rsid w:val="00E11326"/>
    <w:rsid w:val="00E12A72"/>
    <w:rsid w:val="00E33F34"/>
    <w:rsid w:val="00F37753"/>
    <w:rsid w:val="00F858C3"/>
    <w:rsid w:val="00FA2601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7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54AC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4A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34</cp:revision>
  <cp:lastPrinted>2020-11-26T01:35:00Z</cp:lastPrinted>
  <dcterms:created xsi:type="dcterms:W3CDTF">2018-05-14T09:35:00Z</dcterms:created>
  <dcterms:modified xsi:type="dcterms:W3CDTF">2020-12-03T03:32:00Z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